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A656" w14:textId="0EC33D97" w:rsidR="00C65A80" w:rsidRDefault="00D9628A">
      <w:r>
        <w:t xml:space="preserve"> </w:t>
      </w:r>
      <w:r w:rsidR="0064345F">
        <w:tab/>
      </w:r>
      <w:r w:rsidR="0064345F">
        <w:tab/>
      </w:r>
      <w:r w:rsidR="0064345F">
        <w:tab/>
      </w:r>
      <w:r w:rsidR="0064345F">
        <w:tab/>
      </w:r>
      <w:r w:rsidR="0064345F">
        <w:tab/>
      </w:r>
      <w:r w:rsidR="0064345F">
        <w:tab/>
      </w:r>
      <w:r w:rsidR="0064345F">
        <w:tab/>
      </w:r>
      <w:r w:rsidR="0064345F">
        <w:tab/>
      </w:r>
      <w:r w:rsidR="0064345F">
        <w:tab/>
      </w:r>
      <w:r w:rsidR="0064345F">
        <w:tab/>
      </w:r>
    </w:p>
    <w:p w14:paraId="3ED3ECA6" w14:textId="41E8CE1D" w:rsidR="006C6DA6" w:rsidRDefault="00872723">
      <w:pPr>
        <w:rPr>
          <w:b/>
          <w:sz w:val="28"/>
          <w:szCs w:val="28"/>
        </w:rPr>
      </w:pPr>
      <w:r w:rsidRPr="00872723">
        <w:rPr>
          <w:b/>
          <w:sz w:val="28"/>
          <w:szCs w:val="28"/>
        </w:rPr>
        <w:t xml:space="preserve">ANNEXURE </w:t>
      </w:r>
      <w:r w:rsidR="00757ABB">
        <w:rPr>
          <w:b/>
          <w:sz w:val="28"/>
          <w:szCs w:val="28"/>
        </w:rPr>
        <w:t>C</w:t>
      </w:r>
      <w:r w:rsidRPr="00872723">
        <w:rPr>
          <w:b/>
          <w:sz w:val="28"/>
          <w:szCs w:val="28"/>
        </w:rPr>
        <w:t xml:space="preserve">:  PRICING </w:t>
      </w:r>
      <w:r w:rsidR="006A4C0B" w:rsidRPr="00872723">
        <w:rPr>
          <w:b/>
          <w:sz w:val="28"/>
          <w:szCs w:val="28"/>
        </w:rPr>
        <w:t>SCHEDULE</w:t>
      </w:r>
      <w:r w:rsidR="006A4C0B">
        <w:rPr>
          <w:b/>
          <w:sz w:val="28"/>
          <w:szCs w:val="28"/>
        </w:rPr>
        <w:t xml:space="preserve"> </w:t>
      </w:r>
      <w:r w:rsidR="00757ABB">
        <w:rPr>
          <w:b/>
          <w:sz w:val="28"/>
          <w:szCs w:val="28"/>
        </w:rPr>
        <w:t>(add more lines if required)</w:t>
      </w:r>
    </w:p>
    <w:p w14:paraId="1D02BF12" w14:textId="2685BBA0" w:rsidR="000B4596" w:rsidRDefault="000B4596">
      <w:pPr>
        <w:rPr>
          <w:rFonts w:ascii="Calibri" w:hAnsi="Calibri" w:cs="Calibri"/>
          <w:b/>
          <w:bCs/>
          <w:color w:val="FF0000"/>
          <w:sz w:val="32"/>
          <w:szCs w:val="32"/>
        </w:rPr>
      </w:pPr>
      <w:r>
        <w:rPr>
          <w:rFonts w:ascii="Calibri" w:hAnsi="Calibri" w:cs="Calibri"/>
          <w:b/>
          <w:bCs/>
          <w:color w:val="FF0000"/>
          <w:sz w:val="32"/>
          <w:szCs w:val="32"/>
        </w:rPr>
        <w:t>PROJECT:  1.7</w:t>
      </w:r>
    </w:p>
    <w:p w14:paraId="2438887C" w14:textId="748C4DDC" w:rsidR="00786C64" w:rsidRDefault="006C6BB5">
      <w:r w:rsidRPr="00D5707D">
        <w:rPr>
          <w:rFonts w:eastAsia="Times New Roman" w:cs="Arial"/>
          <w:b/>
          <w:color w:val="000000"/>
          <w:szCs w:val="18"/>
        </w:rPr>
        <w:t>APPOINTMENT OF A SERVICE PROVIDER TO DEVELOP INFORMATION TECHNOLOGY CONTRACT</w:t>
      </w:r>
      <w:r>
        <w:rPr>
          <w:rFonts w:eastAsia="Times New Roman" w:cs="Arial"/>
          <w:b/>
          <w:color w:val="000000"/>
          <w:szCs w:val="18"/>
        </w:rPr>
        <w:t xml:space="preserve"> TEMPLATES</w:t>
      </w:r>
      <w:r w:rsidRPr="00D5707D">
        <w:rPr>
          <w:rFonts w:eastAsia="Times New Roman" w:cs="Arial"/>
          <w:b/>
          <w:color w:val="000000"/>
          <w:szCs w:val="18"/>
        </w:rPr>
        <w:t xml:space="preserve"> FOR THE PROCUREMENT INFRASTRUCTURE AND KNOWLEDGE MANAGEMENT (PINK) CAPACITY DEVELOPMENT PROGRAMME</w:t>
      </w:r>
      <w:r>
        <w:rPr>
          <w:rFonts w:eastAsia="Times New Roman" w:cs="Arial"/>
          <w:b/>
          <w:color w:val="000000"/>
          <w:szCs w:val="18"/>
        </w:rPr>
        <w:t>.</w:t>
      </w:r>
    </w:p>
    <w:p w14:paraId="07168471" w14:textId="53F1DA51" w:rsidR="005E56EC" w:rsidRPr="00144752" w:rsidRDefault="005E56EC" w:rsidP="005E56EC">
      <w:pPr>
        <w:spacing w:line="240" w:lineRule="auto"/>
        <w:rPr>
          <w:rFonts w:eastAsia="Times New Roman" w:cs="Arial"/>
          <w:b/>
          <w:color w:val="000000"/>
          <w:szCs w:val="18"/>
        </w:rPr>
      </w:pPr>
    </w:p>
    <w:tbl>
      <w:tblPr>
        <w:tblpPr w:leftFromText="180" w:rightFromText="180" w:vertAnchor="page" w:horzAnchor="margin" w:tblpY="5821"/>
        <w:tblW w:w="13458" w:type="dxa"/>
        <w:tblLayout w:type="fixed"/>
        <w:tblLook w:val="0000" w:firstRow="0" w:lastRow="0" w:firstColumn="0" w:lastColumn="0" w:noHBand="0" w:noVBand="0"/>
      </w:tblPr>
      <w:tblGrid>
        <w:gridCol w:w="5904"/>
        <w:gridCol w:w="2582"/>
        <w:gridCol w:w="2486"/>
        <w:gridCol w:w="2486"/>
      </w:tblGrid>
      <w:tr w:rsidR="006A4C0B" w14:paraId="52FAB82F" w14:textId="48C9BBCE" w:rsidTr="006A4C0B">
        <w:trPr>
          <w:trHeight w:val="290"/>
        </w:trPr>
        <w:tc>
          <w:tcPr>
            <w:tcW w:w="13458" w:type="dxa"/>
            <w:gridSpan w:val="4"/>
            <w:tcBorders>
              <w:top w:val="single" w:sz="6" w:space="0" w:color="auto"/>
              <w:left w:val="single" w:sz="6" w:space="0" w:color="auto"/>
              <w:bottom w:val="single" w:sz="6" w:space="0" w:color="auto"/>
              <w:right w:val="single" w:sz="6" w:space="0" w:color="auto"/>
            </w:tcBorders>
          </w:tcPr>
          <w:p w14:paraId="7E36A486" w14:textId="10F559C4" w:rsidR="006A4C0B" w:rsidRDefault="00B6340D" w:rsidP="006A4C0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THE TOTAL BUDGET ALLOCATED FOR THIS PROJECT IS R2,700,000.00</w:t>
            </w:r>
          </w:p>
        </w:tc>
      </w:tr>
      <w:tr w:rsidR="006A4C0B" w14:paraId="714162E0" w14:textId="77777777" w:rsidTr="006A4C0B">
        <w:trPr>
          <w:trHeight w:val="290"/>
        </w:trPr>
        <w:tc>
          <w:tcPr>
            <w:tcW w:w="13458" w:type="dxa"/>
            <w:gridSpan w:val="4"/>
            <w:tcBorders>
              <w:top w:val="single" w:sz="6" w:space="0" w:color="auto"/>
              <w:left w:val="single" w:sz="6" w:space="0" w:color="auto"/>
              <w:bottom w:val="single" w:sz="6" w:space="0" w:color="auto"/>
              <w:right w:val="single" w:sz="6" w:space="0" w:color="auto"/>
            </w:tcBorders>
          </w:tcPr>
          <w:p w14:paraId="7F120471" w14:textId="067FE347" w:rsidR="006A4C0B" w:rsidRDefault="006A4C0B" w:rsidP="006A4C0B">
            <w:pPr>
              <w:autoSpaceDE w:val="0"/>
              <w:autoSpaceDN w:val="0"/>
              <w:adjustRightInd w:val="0"/>
              <w:spacing w:after="0" w:line="240" w:lineRule="auto"/>
              <w:rPr>
                <w:rFonts w:ascii="Calibri" w:hAnsi="Calibri" w:cs="Calibri"/>
                <w:b/>
                <w:bCs/>
                <w:color w:val="000000"/>
              </w:rPr>
            </w:pPr>
            <w:bookmarkStart w:id="0" w:name="_GoBack"/>
            <w:bookmarkEnd w:id="0"/>
            <w:r>
              <w:rPr>
                <w:rFonts w:ascii="Calibri" w:hAnsi="Calibri" w:cs="Calibri"/>
                <w:b/>
                <w:bCs/>
                <w:color w:val="000000"/>
              </w:rPr>
              <w:t>COMPANY (if applicable)</w:t>
            </w:r>
          </w:p>
        </w:tc>
      </w:tr>
      <w:tr w:rsidR="006A4C0B" w14:paraId="0F05E954" w14:textId="1152AEF4" w:rsidTr="006A4C0B">
        <w:trPr>
          <w:trHeight w:val="581"/>
        </w:trPr>
        <w:tc>
          <w:tcPr>
            <w:tcW w:w="5904" w:type="dxa"/>
            <w:tcBorders>
              <w:top w:val="single" w:sz="6" w:space="0" w:color="auto"/>
              <w:left w:val="single" w:sz="6" w:space="0" w:color="auto"/>
              <w:bottom w:val="single" w:sz="6" w:space="0" w:color="auto"/>
              <w:right w:val="single" w:sz="6" w:space="0" w:color="auto"/>
            </w:tcBorders>
            <w:shd w:val="solid" w:color="99CCFF" w:fill="auto"/>
          </w:tcPr>
          <w:p w14:paraId="7778B86A" w14:textId="1ED90E85" w:rsidR="006A4C0B" w:rsidRDefault="006A4C0B"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Deliverables</w:t>
            </w:r>
          </w:p>
        </w:tc>
        <w:tc>
          <w:tcPr>
            <w:tcW w:w="2582" w:type="dxa"/>
            <w:tcBorders>
              <w:top w:val="single" w:sz="6" w:space="0" w:color="auto"/>
              <w:left w:val="single" w:sz="6" w:space="0" w:color="auto"/>
              <w:bottom w:val="single" w:sz="6" w:space="0" w:color="auto"/>
              <w:right w:val="single" w:sz="6" w:space="0" w:color="auto"/>
            </w:tcBorders>
            <w:shd w:val="solid" w:color="99CCFF" w:fill="auto"/>
          </w:tcPr>
          <w:p w14:paraId="6D47B670" w14:textId="080EBF10" w:rsidR="006A4C0B" w:rsidRDefault="006A4C0B"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Milestones</w:t>
            </w:r>
          </w:p>
        </w:tc>
        <w:tc>
          <w:tcPr>
            <w:tcW w:w="2486" w:type="dxa"/>
            <w:tcBorders>
              <w:top w:val="single" w:sz="6" w:space="0" w:color="auto"/>
              <w:left w:val="single" w:sz="6" w:space="0" w:color="auto"/>
              <w:bottom w:val="single" w:sz="6" w:space="0" w:color="auto"/>
              <w:right w:val="single" w:sz="6" w:space="0" w:color="auto"/>
            </w:tcBorders>
            <w:shd w:val="solid" w:color="99CCFF" w:fill="auto"/>
          </w:tcPr>
          <w:p w14:paraId="6620AFD2" w14:textId="72FC0E29" w:rsidR="006A4C0B" w:rsidRDefault="006A4C0B"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Timelines</w:t>
            </w:r>
          </w:p>
        </w:tc>
        <w:tc>
          <w:tcPr>
            <w:tcW w:w="2486" w:type="dxa"/>
            <w:tcBorders>
              <w:top w:val="single" w:sz="6" w:space="0" w:color="auto"/>
              <w:left w:val="single" w:sz="6" w:space="0" w:color="auto"/>
              <w:bottom w:val="single" w:sz="6" w:space="0" w:color="auto"/>
              <w:right w:val="single" w:sz="6" w:space="0" w:color="auto"/>
            </w:tcBorders>
            <w:shd w:val="solid" w:color="99CCFF" w:fill="auto"/>
          </w:tcPr>
          <w:p w14:paraId="2C0E8D4D" w14:textId="023A9C3F" w:rsidR="006A4C0B" w:rsidRDefault="006A4C0B"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Price</w:t>
            </w:r>
            <w:r w:rsidR="00D9628A">
              <w:rPr>
                <w:rFonts w:ascii="Calibri" w:hAnsi="Calibri" w:cs="Calibri"/>
                <w:b/>
                <w:bCs/>
                <w:color w:val="000000"/>
              </w:rPr>
              <w:t xml:space="preserve"> (all prices should be in ZAR)</w:t>
            </w:r>
          </w:p>
        </w:tc>
      </w:tr>
      <w:tr w:rsidR="006A4C0B" w14:paraId="0326A22D" w14:textId="454F8176" w:rsidTr="006A4C0B">
        <w:trPr>
          <w:trHeight w:val="290"/>
        </w:trPr>
        <w:tc>
          <w:tcPr>
            <w:tcW w:w="5904" w:type="dxa"/>
            <w:tcBorders>
              <w:top w:val="single" w:sz="6" w:space="0" w:color="auto"/>
              <w:left w:val="single" w:sz="6" w:space="0" w:color="auto"/>
              <w:bottom w:val="single" w:sz="6" w:space="0" w:color="auto"/>
              <w:right w:val="single" w:sz="6" w:space="0" w:color="auto"/>
            </w:tcBorders>
          </w:tcPr>
          <w:p w14:paraId="70D4ED6A"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582" w:type="dxa"/>
            <w:tcBorders>
              <w:top w:val="single" w:sz="6" w:space="0" w:color="auto"/>
              <w:left w:val="single" w:sz="6" w:space="0" w:color="auto"/>
              <w:bottom w:val="single" w:sz="6" w:space="0" w:color="auto"/>
              <w:right w:val="single" w:sz="6" w:space="0" w:color="auto"/>
            </w:tcBorders>
          </w:tcPr>
          <w:p w14:paraId="33A4FAAA"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5B3108AC"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16267871"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r w:rsidR="006A4C0B" w14:paraId="21BA95EF" w14:textId="5CE74218" w:rsidTr="006A4C0B">
        <w:trPr>
          <w:trHeight w:val="290"/>
        </w:trPr>
        <w:tc>
          <w:tcPr>
            <w:tcW w:w="5904" w:type="dxa"/>
            <w:tcBorders>
              <w:top w:val="single" w:sz="6" w:space="0" w:color="auto"/>
              <w:left w:val="single" w:sz="6" w:space="0" w:color="auto"/>
              <w:bottom w:val="single" w:sz="6" w:space="0" w:color="auto"/>
              <w:right w:val="single" w:sz="6" w:space="0" w:color="auto"/>
            </w:tcBorders>
          </w:tcPr>
          <w:p w14:paraId="7C285D34"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582" w:type="dxa"/>
            <w:tcBorders>
              <w:top w:val="single" w:sz="6" w:space="0" w:color="auto"/>
              <w:left w:val="single" w:sz="6" w:space="0" w:color="auto"/>
              <w:bottom w:val="single" w:sz="6" w:space="0" w:color="auto"/>
              <w:right w:val="single" w:sz="6" w:space="0" w:color="auto"/>
            </w:tcBorders>
          </w:tcPr>
          <w:p w14:paraId="338C9153"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32AFEA41"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2EDF71A7"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r w:rsidR="006A4C0B" w14:paraId="4E61B80F" w14:textId="4D17F2D4" w:rsidTr="006A4C0B">
        <w:trPr>
          <w:trHeight w:val="290"/>
        </w:trPr>
        <w:tc>
          <w:tcPr>
            <w:tcW w:w="5904" w:type="dxa"/>
            <w:tcBorders>
              <w:top w:val="single" w:sz="6" w:space="0" w:color="auto"/>
              <w:left w:val="single" w:sz="6" w:space="0" w:color="auto"/>
              <w:bottom w:val="single" w:sz="6" w:space="0" w:color="auto"/>
              <w:right w:val="single" w:sz="6" w:space="0" w:color="auto"/>
            </w:tcBorders>
          </w:tcPr>
          <w:p w14:paraId="0E16AEE5"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582" w:type="dxa"/>
            <w:tcBorders>
              <w:top w:val="single" w:sz="6" w:space="0" w:color="auto"/>
              <w:left w:val="single" w:sz="6" w:space="0" w:color="auto"/>
              <w:bottom w:val="single" w:sz="6" w:space="0" w:color="auto"/>
              <w:right w:val="single" w:sz="6" w:space="0" w:color="auto"/>
            </w:tcBorders>
          </w:tcPr>
          <w:p w14:paraId="17403C18"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164E2157"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2ACB7CB8"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r w:rsidR="006A4C0B" w14:paraId="0224F5E2" w14:textId="5B7C602E" w:rsidTr="006A4C0B">
        <w:trPr>
          <w:trHeight w:val="290"/>
        </w:trPr>
        <w:tc>
          <w:tcPr>
            <w:tcW w:w="5904" w:type="dxa"/>
            <w:tcBorders>
              <w:top w:val="single" w:sz="6" w:space="0" w:color="auto"/>
              <w:left w:val="single" w:sz="6" w:space="0" w:color="auto"/>
              <w:bottom w:val="single" w:sz="6" w:space="0" w:color="auto"/>
              <w:right w:val="single" w:sz="6" w:space="0" w:color="auto"/>
            </w:tcBorders>
          </w:tcPr>
          <w:p w14:paraId="15DEECCC" w14:textId="41ECA218" w:rsidR="006A4C0B" w:rsidRDefault="005C1A72"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Disbursements (will be reimbursed on cost recovery basis and at direct cost)</w:t>
            </w:r>
          </w:p>
        </w:tc>
        <w:tc>
          <w:tcPr>
            <w:tcW w:w="2582" w:type="dxa"/>
            <w:tcBorders>
              <w:top w:val="single" w:sz="6" w:space="0" w:color="auto"/>
              <w:left w:val="single" w:sz="6" w:space="0" w:color="auto"/>
              <w:bottom w:val="single" w:sz="6" w:space="0" w:color="auto"/>
              <w:right w:val="single" w:sz="6" w:space="0" w:color="auto"/>
            </w:tcBorders>
          </w:tcPr>
          <w:p w14:paraId="242EFD51"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39B8D089"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4D82AD89"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r w:rsidR="006A4C0B" w14:paraId="5C75BF63" w14:textId="29483F08" w:rsidTr="005C1A72">
        <w:trPr>
          <w:trHeight w:val="290"/>
        </w:trPr>
        <w:tc>
          <w:tcPr>
            <w:tcW w:w="5904" w:type="dxa"/>
            <w:tcBorders>
              <w:top w:val="single" w:sz="6" w:space="0" w:color="auto"/>
              <w:left w:val="single" w:sz="6" w:space="0" w:color="auto"/>
              <w:bottom w:val="single" w:sz="6" w:space="0" w:color="auto"/>
              <w:right w:val="single" w:sz="6" w:space="0" w:color="auto"/>
            </w:tcBorders>
          </w:tcPr>
          <w:p w14:paraId="5EF997F8" w14:textId="0332EAD7" w:rsidR="006A4C0B" w:rsidRPr="00B362CE" w:rsidRDefault="006A4C0B" w:rsidP="00B362CE">
            <w:pPr>
              <w:spacing w:after="0" w:line="240" w:lineRule="auto"/>
              <w:rPr>
                <w:rFonts w:ascii="Times New Roman" w:hAnsi="Times New Roman" w:cs="Times New Roman"/>
                <w:sz w:val="24"/>
                <w:szCs w:val="24"/>
              </w:rPr>
            </w:pPr>
            <w:r>
              <w:rPr>
                <w:rFonts w:ascii="Calibri" w:hAnsi="Calibri" w:cs="Calibri"/>
                <w:b/>
                <w:bCs/>
                <w:color w:val="000000"/>
              </w:rPr>
              <w:t xml:space="preserve">VAT @ 15% </w:t>
            </w:r>
            <w:r w:rsidR="00B362CE">
              <w:rPr>
                <w:rFonts w:ascii="Calibri" w:hAnsi="Calibri" w:cs="Calibri"/>
                <w:b/>
                <w:bCs/>
                <w:color w:val="000000"/>
              </w:rPr>
              <w:t>(</w:t>
            </w:r>
            <w:r w:rsidR="00B362CE">
              <w:rPr>
                <w:rFonts w:ascii="Calibri" w:hAnsi="Calibri" w:cs="Calibri"/>
                <w:b/>
                <w:bCs/>
                <w:color w:val="FF0000"/>
              </w:rPr>
              <w:t>Please refer to the paragraph below with regards to VAT</w:t>
            </w:r>
            <w:r w:rsidR="00B362CE">
              <w:rPr>
                <w:rStyle w:val="EndnoteReference"/>
                <w:rFonts w:ascii="Calibri" w:hAnsi="Calibri" w:cs="Calibri"/>
                <w:b/>
                <w:bCs/>
                <w:color w:val="FF0000"/>
              </w:rPr>
              <w:endnoteReference w:id="1"/>
            </w:r>
            <w:r w:rsidR="00B362CE">
              <w:rPr>
                <w:rFonts w:ascii="Times New Roman" w:hAnsi="Times New Roman" w:cs="Times New Roman"/>
                <w:sz w:val="24"/>
                <w:szCs w:val="24"/>
              </w:rPr>
              <w:t xml:space="preserve"> )</w:t>
            </w:r>
          </w:p>
        </w:tc>
        <w:tc>
          <w:tcPr>
            <w:tcW w:w="2582" w:type="dxa"/>
            <w:tcBorders>
              <w:top w:val="single" w:sz="6" w:space="0" w:color="auto"/>
              <w:left w:val="single" w:sz="6" w:space="0" w:color="auto"/>
              <w:bottom w:val="single" w:sz="6" w:space="0" w:color="auto"/>
              <w:right w:val="single" w:sz="6" w:space="0" w:color="auto"/>
            </w:tcBorders>
            <w:shd w:val="clear" w:color="auto" w:fill="000000" w:themeFill="text1"/>
          </w:tcPr>
          <w:p w14:paraId="28480021"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shd w:val="clear" w:color="auto" w:fill="000000" w:themeFill="text1"/>
          </w:tcPr>
          <w:p w14:paraId="6D39C635"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shd w:val="clear" w:color="auto" w:fill="000000" w:themeFill="text1"/>
          </w:tcPr>
          <w:p w14:paraId="53A6DCB6"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r w:rsidR="006A4C0B" w14:paraId="18FC0E7E" w14:textId="436E24E8" w:rsidTr="006A4C0B">
        <w:trPr>
          <w:trHeight w:val="290"/>
        </w:trPr>
        <w:tc>
          <w:tcPr>
            <w:tcW w:w="5904" w:type="dxa"/>
            <w:tcBorders>
              <w:top w:val="single" w:sz="6" w:space="0" w:color="auto"/>
              <w:left w:val="single" w:sz="6" w:space="0" w:color="auto"/>
              <w:bottom w:val="single" w:sz="6" w:space="0" w:color="auto"/>
              <w:right w:val="single" w:sz="6" w:space="0" w:color="auto"/>
            </w:tcBorders>
          </w:tcPr>
          <w:p w14:paraId="2C3C149B" w14:textId="77777777" w:rsidR="006A4C0B" w:rsidRDefault="006A4C0B"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 COST</w:t>
            </w:r>
          </w:p>
        </w:tc>
        <w:tc>
          <w:tcPr>
            <w:tcW w:w="2582" w:type="dxa"/>
            <w:tcBorders>
              <w:top w:val="single" w:sz="6" w:space="0" w:color="auto"/>
              <w:left w:val="single" w:sz="6" w:space="0" w:color="auto"/>
              <w:bottom w:val="single" w:sz="6" w:space="0" w:color="auto"/>
              <w:right w:val="single" w:sz="6" w:space="0" w:color="auto"/>
            </w:tcBorders>
          </w:tcPr>
          <w:p w14:paraId="17EF3768"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4F2D53FE"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738ABC9B"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bl>
    <w:p w14:paraId="005884E7" w14:textId="5EEF3522" w:rsidR="005E56EC" w:rsidRDefault="005E56EC"/>
    <w:p w14:paraId="19D6416E" w14:textId="4B98E649" w:rsidR="005E56EC" w:rsidRDefault="005E56EC"/>
    <w:p w14:paraId="6D319E55" w14:textId="77777777" w:rsidR="005E56EC" w:rsidRDefault="005E56EC"/>
    <w:sectPr w:rsidR="005E56EC" w:rsidSect="005505A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0634" w14:textId="77777777" w:rsidR="00F670CD" w:rsidRDefault="00F670CD" w:rsidP="00671E02">
      <w:pPr>
        <w:spacing w:after="0" w:line="240" w:lineRule="auto"/>
      </w:pPr>
      <w:r>
        <w:separator/>
      </w:r>
    </w:p>
  </w:endnote>
  <w:endnote w:type="continuationSeparator" w:id="0">
    <w:p w14:paraId="1EA6BD06" w14:textId="77777777" w:rsidR="00F670CD" w:rsidRDefault="00F670CD" w:rsidP="00671E02">
      <w:pPr>
        <w:spacing w:after="0" w:line="240" w:lineRule="auto"/>
      </w:pPr>
      <w:r>
        <w:continuationSeparator/>
      </w:r>
    </w:p>
  </w:endnote>
  <w:endnote w:id="1">
    <w:p w14:paraId="6F5D23DE" w14:textId="77777777" w:rsidR="00B362CE" w:rsidRDefault="00B362CE" w:rsidP="00B362CE">
      <w:pPr>
        <w:rPr>
          <w:color w:val="FF0000"/>
          <w:lang w:val="en-ZA"/>
        </w:rPr>
      </w:pPr>
      <w:r>
        <w:rPr>
          <w:rStyle w:val="EndnoteReference"/>
          <w:color w:val="FF0000"/>
        </w:rPr>
        <w:endnoteRef/>
      </w:r>
      <w:r>
        <w:rPr>
          <w:color w:val="FF0000"/>
        </w:rPr>
        <w:t xml:space="preserve"> </w:t>
      </w:r>
      <w:proofErr w:type="spellStart"/>
      <w:r>
        <w:rPr>
          <w:b/>
          <w:i/>
          <w:color w:val="FF0000"/>
          <w:lang w:val="en-ZA"/>
        </w:rPr>
        <w:t>Ecorys</w:t>
      </w:r>
      <w:proofErr w:type="spellEnd"/>
      <w:r>
        <w:rPr>
          <w:b/>
          <w:i/>
          <w:color w:val="FF0000"/>
          <w:lang w:val="en-ZA"/>
        </w:rPr>
        <w:t xml:space="preserve"> as an implementing agent contracted by the Swiss Government does not pay VAT as there is an agreement between South African Government and The Federal Council of the Swiss Confederation dated 26 September 2013 with reference to Art 12.1(a) that waves any VAT charges with regards to this project</w:t>
      </w:r>
      <w:r>
        <w:rPr>
          <w:color w:val="FF0000"/>
          <w:lang w:val="en-ZA"/>
        </w:rPr>
        <w:t>.</w:t>
      </w:r>
    </w:p>
    <w:p w14:paraId="6335F93A" w14:textId="77777777" w:rsidR="00B362CE" w:rsidRDefault="00B362CE" w:rsidP="00B362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C79B" w14:textId="77777777" w:rsidR="001768F3" w:rsidRDefault="00176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68F0" w14:textId="458D9BD9" w:rsidR="001768F3" w:rsidRDefault="001768F3">
    <w:pPr>
      <w:pStyle w:val="Footer"/>
    </w:pPr>
    <w:r w:rsidRPr="00077D0C">
      <w:rPr>
        <w:noProof/>
      </w:rPr>
      <w:drawing>
        <wp:anchor distT="0" distB="0" distL="114300" distR="114300" simplePos="0" relativeHeight="251661312" behindDoc="1" locked="0" layoutInCell="0" allowOverlap="1" wp14:anchorId="64A0AB59" wp14:editId="1031A4E9">
          <wp:simplePos x="0" y="0"/>
          <wp:positionH relativeFrom="column">
            <wp:posOffset>-533400</wp:posOffset>
          </wp:positionH>
          <wp:positionV relativeFrom="paragraph">
            <wp:posOffset>-175260</wp:posOffset>
          </wp:positionV>
          <wp:extent cx="2326005" cy="692150"/>
          <wp:effectExtent l="0" t="0" r="0" b="0"/>
          <wp:wrapNone/>
          <wp:docPr id="37" name="Picture 37"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Hea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014" b="26241"/>
                  <a:stretch/>
                </pic:blipFill>
                <pic:spPr bwMode="auto">
                  <a:xfrm>
                    <a:off x="0" y="0"/>
                    <a:ext cx="2326005" cy="69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7D0C">
      <w:rPr>
        <w:noProof/>
      </w:rPr>
      <w:drawing>
        <wp:anchor distT="0" distB="0" distL="114300" distR="114300" simplePos="0" relativeHeight="251659264" behindDoc="0" locked="0" layoutInCell="1" allowOverlap="1" wp14:anchorId="7DECDFFB" wp14:editId="7505F552">
          <wp:simplePos x="0" y="0"/>
          <wp:positionH relativeFrom="page">
            <wp:posOffset>8267700</wp:posOffset>
          </wp:positionH>
          <wp:positionV relativeFrom="bottomMargin">
            <wp:posOffset>65405</wp:posOffset>
          </wp:positionV>
          <wp:extent cx="1493520" cy="683895"/>
          <wp:effectExtent l="0" t="0" r="0" b="1905"/>
          <wp:wrapNone/>
          <wp:docPr id="36" name="ecoryslogogroot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93520" cy="6838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FBF6" w14:textId="77777777" w:rsidR="001768F3" w:rsidRDefault="0017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F4098" w14:textId="77777777" w:rsidR="00F670CD" w:rsidRDefault="00F670CD" w:rsidP="00671E02">
      <w:pPr>
        <w:spacing w:after="0" w:line="240" w:lineRule="auto"/>
      </w:pPr>
      <w:r>
        <w:separator/>
      </w:r>
    </w:p>
  </w:footnote>
  <w:footnote w:type="continuationSeparator" w:id="0">
    <w:p w14:paraId="63812E73" w14:textId="77777777" w:rsidR="00F670CD" w:rsidRDefault="00F670CD" w:rsidP="0067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4D33" w14:textId="77777777" w:rsidR="001768F3" w:rsidRDefault="00176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AE76" w14:textId="54BDE012" w:rsidR="00671E02" w:rsidRDefault="00D12137" w:rsidP="00D12137">
    <w:pPr>
      <w:pStyle w:val="Header"/>
      <w:jc w:val="both"/>
    </w:pPr>
    <w:r>
      <w:rPr>
        <w:noProof/>
      </w:rPr>
      <w:drawing>
        <wp:inline distT="0" distB="0" distL="0" distR="0" wp14:anchorId="1349E989" wp14:editId="3BFC43D0">
          <wp:extent cx="9022080" cy="1790700"/>
          <wp:effectExtent l="0" t="0" r="762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 cstate="print">
                    <a:extLst>
                      <a:ext uri="{28A0092B-C50C-407E-A947-70E740481C1C}">
                        <a14:useLocalDpi xmlns:a14="http://schemas.microsoft.com/office/drawing/2010/main" val="0"/>
                      </a:ext>
                    </a:extLst>
                  </a:blip>
                  <a:srcRect b="77115"/>
                  <a:stretch/>
                </pic:blipFill>
                <pic:spPr bwMode="auto">
                  <a:xfrm>
                    <a:off x="0" y="0"/>
                    <a:ext cx="9022080" cy="17907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D37D" w14:textId="77777777" w:rsidR="001768F3" w:rsidRDefault="00176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A4"/>
    <w:rsid w:val="00031692"/>
    <w:rsid w:val="000B4596"/>
    <w:rsid w:val="000F3AE3"/>
    <w:rsid w:val="001768F3"/>
    <w:rsid w:val="001A6BB7"/>
    <w:rsid w:val="0038187F"/>
    <w:rsid w:val="0042582F"/>
    <w:rsid w:val="0052479D"/>
    <w:rsid w:val="005505A4"/>
    <w:rsid w:val="005508C5"/>
    <w:rsid w:val="005C1A72"/>
    <w:rsid w:val="005E56EC"/>
    <w:rsid w:val="005F7F8C"/>
    <w:rsid w:val="006154F9"/>
    <w:rsid w:val="0064345F"/>
    <w:rsid w:val="00646543"/>
    <w:rsid w:val="00671E02"/>
    <w:rsid w:val="006A4C0B"/>
    <w:rsid w:val="006C6BB5"/>
    <w:rsid w:val="006C6DA6"/>
    <w:rsid w:val="00757ABB"/>
    <w:rsid w:val="00786C64"/>
    <w:rsid w:val="007A5CCD"/>
    <w:rsid w:val="00816191"/>
    <w:rsid w:val="00872723"/>
    <w:rsid w:val="00935E0C"/>
    <w:rsid w:val="00951654"/>
    <w:rsid w:val="0096209C"/>
    <w:rsid w:val="009D3CE4"/>
    <w:rsid w:val="009E3C5D"/>
    <w:rsid w:val="00A720AB"/>
    <w:rsid w:val="00B10609"/>
    <w:rsid w:val="00B14FFB"/>
    <w:rsid w:val="00B3586E"/>
    <w:rsid w:val="00B362CE"/>
    <w:rsid w:val="00B44CE3"/>
    <w:rsid w:val="00B6340D"/>
    <w:rsid w:val="00BC150A"/>
    <w:rsid w:val="00C160DA"/>
    <w:rsid w:val="00D12137"/>
    <w:rsid w:val="00D61544"/>
    <w:rsid w:val="00D9628A"/>
    <w:rsid w:val="00DD52D6"/>
    <w:rsid w:val="00E70DDD"/>
    <w:rsid w:val="00E85851"/>
    <w:rsid w:val="00EF757E"/>
    <w:rsid w:val="00F6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2B9D"/>
  <w15:chartTrackingRefBased/>
  <w15:docId w15:val="{884F736D-9606-4510-9705-95C2E5B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E02"/>
  </w:style>
  <w:style w:type="paragraph" w:styleId="Footer">
    <w:name w:val="footer"/>
    <w:basedOn w:val="Normal"/>
    <w:link w:val="FooterChar"/>
    <w:uiPriority w:val="99"/>
    <w:unhideWhenUsed/>
    <w:rsid w:val="0067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E02"/>
  </w:style>
  <w:style w:type="character" w:styleId="CommentReference">
    <w:name w:val="annotation reference"/>
    <w:basedOn w:val="DefaultParagraphFont"/>
    <w:uiPriority w:val="99"/>
    <w:semiHidden/>
    <w:unhideWhenUsed/>
    <w:rsid w:val="00671E02"/>
    <w:rPr>
      <w:sz w:val="16"/>
      <w:szCs w:val="16"/>
    </w:rPr>
  </w:style>
  <w:style w:type="paragraph" w:styleId="CommentText">
    <w:name w:val="annotation text"/>
    <w:basedOn w:val="Normal"/>
    <w:link w:val="CommentTextChar"/>
    <w:uiPriority w:val="99"/>
    <w:semiHidden/>
    <w:unhideWhenUsed/>
    <w:rsid w:val="00671E02"/>
    <w:pPr>
      <w:spacing w:line="240" w:lineRule="auto"/>
    </w:pPr>
    <w:rPr>
      <w:sz w:val="20"/>
      <w:szCs w:val="20"/>
    </w:rPr>
  </w:style>
  <w:style w:type="character" w:customStyle="1" w:styleId="CommentTextChar">
    <w:name w:val="Comment Text Char"/>
    <w:basedOn w:val="DefaultParagraphFont"/>
    <w:link w:val="CommentText"/>
    <w:uiPriority w:val="99"/>
    <w:semiHidden/>
    <w:rsid w:val="00671E02"/>
    <w:rPr>
      <w:sz w:val="20"/>
      <w:szCs w:val="20"/>
    </w:rPr>
  </w:style>
  <w:style w:type="paragraph" w:styleId="CommentSubject">
    <w:name w:val="annotation subject"/>
    <w:basedOn w:val="CommentText"/>
    <w:next w:val="CommentText"/>
    <w:link w:val="CommentSubjectChar"/>
    <w:uiPriority w:val="99"/>
    <w:semiHidden/>
    <w:unhideWhenUsed/>
    <w:rsid w:val="00671E02"/>
    <w:rPr>
      <w:b/>
      <w:bCs/>
    </w:rPr>
  </w:style>
  <w:style w:type="character" w:customStyle="1" w:styleId="CommentSubjectChar">
    <w:name w:val="Comment Subject Char"/>
    <w:basedOn w:val="CommentTextChar"/>
    <w:link w:val="CommentSubject"/>
    <w:uiPriority w:val="99"/>
    <w:semiHidden/>
    <w:rsid w:val="00671E02"/>
    <w:rPr>
      <w:b/>
      <w:bCs/>
      <w:sz w:val="20"/>
      <w:szCs w:val="20"/>
    </w:rPr>
  </w:style>
  <w:style w:type="paragraph" w:styleId="BalloonText">
    <w:name w:val="Balloon Text"/>
    <w:basedOn w:val="Normal"/>
    <w:link w:val="BalloonTextChar"/>
    <w:uiPriority w:val="99"/>
    <w:semiHidden/>
    <w:unhideWhenUsed/>
    <w:rsid w:val="00671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02"/>
    <w:rPr>
      <w:rFonts w:ascii="Segoe UI" w:hAnsi="Segoe UI" w:cs="Segoe UI"/>
      <w:sz w:val="18"/>
      <w:szCs w:val="18"/>
    </w:rPr>
  </w:style>
  <w:style w:type="paragraph" w:styleId="EndnoteText">
    <w:name w:val="endnote text"/>
    <w:basedOn w:val="Normal"/>
    <w:link w:val="EndnoteTextChar"/>
    <w:uiPriority w:val="99"/>
    <w:semiHidden/>
    <w:unhideWhenUsed/>
    <w:rsid w:val="00B362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2CE"/>
    <w:rPr>
      <w:sz w:val="20"/>
      <w:szCs w:val="20"/>
    </w:rPr>
  </w:style>
  <w:style w:type="character" w:styleId="EndnoteReference">
    <w:name w:val="endnote reference"/>
    <w:basedOn w:val="DefaultParagraphFont"/>
    <w:uiPriority w:val="99"/>
    <w:semiHidden/>
    <w:unhideWhenUsed/>
    <w:rsid w:val="00B36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9AC6-6834-482B-8AA3-DC05DA5C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National Treasury</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Thabisa Myolwa</dc:creator>
  <cp:keywords/>
  <dc:description/>
  <cp:lastModifiedBy>Thabisa Myolwa</cp:lastModifiedBy>
  <cp:revision>24</cp:revision>
  <cp:lastPrinted>2020-10-01T09:42:00Z</cp:lastPrinted>
  <dcterms:created xsi:type="dcterms:W3CDTF">2019-06-26T12:27:00Z</dcterms:created>
  <dcterms:modified xsi:type="dcterms:W3CDTF">2020-10-01T09:42:00Z</dcterms:modified>
</cp:coreProperties>
</file>